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</w:p>
    <w:p w14:paraId="03000000">
      <w:pPr>
        <w:pStyle w:val="Style_2"/>
        <w:tabs>
          <w:tab w:leader="none" w:pos="0" w:val="left"/>
          <w:tab w:leader="none" w:pos="360" w:val="clear"/>
          <w:tab w:leader="none" w:pos="708" w:val="left"/>
        </w:tabs>
        <w:ind w:firstLine="0" w:left="360"/>
      </w:pPr>
    </w:p>
    <w:p w14:paraId="04000000"/>
    <w:p w14:paraId="05000000"/>
    <w:p w14:paraId="06000000">
      <w:pPr>
        <w:spacing w:line="240" w:lineRule="exact"/>
        <w:ind/>
        <w:jc w:val="both"/>
      </w:pPr>
    </w:p>
    <w:p w14:paraId="07000000">
      <w:pPr>
        <w:spacing w:line="240" w:lineRule="exact"/>
        <w:ind/>
        <w:jc w:val="both"/>
      </w:pPr>
    </w:p>
    <w:p w14:paraId="08000000">
      <w:pPr>
        <w:spacing w:line="240" w:lineRule="exact"/>
        <w:ind/>
        <w:jc w:val="both"/>
      </w:pPr>
    </w:p>
    <w:p w14:paraId="09000000">
      <w:pPr>
        <w:spacing w:line="240" w:lineRule="exact"/>
        <w:ind/>
        <w:jc w:val="both"/>
      </w:pPr>
    </w:p>
    <w:p w14:paraId="0A000000">
      <w:pPr>
        <w:spacing w:line="240" w:lineRule="exact"/>
        <w:ind/>
        <w:jc w:val="both"/>
      </w:pPr>
    </w:p>
    <w:p w14:paraId="0B000000">
      <w:pPr>
        <w:spacing w:line="240" w:lineRule="exact"/>
        <w:ind/>
        <w:jc w:val="both"/>
      </w:pPr>
    </w:p>
    <w:p w14:paraId="0C000000">
      <w:pPr>
        <w:spacing w:line="240" w:lineRule="exact"/>
        <w:ind/>
        <w:jc w:val="both"/>
      </w:pPr>
    </w:p>
    <w:p w14:paraId="0D000000">
      <w:pPr>
        <w:spacing w:line="240" w:lineRule="exact"/>
        <w:ind/>
        <w:jc w:val="both"/>
      </w:pPr>
    </w:p>
    <w:p w14:paraId="0E000000">
      <w:pPr>
        <w:spacing w:line="240" w:lineRule="exact"/>
        <w:ind/>
        <w:jc w:val="both"/>
      </w:pPr>
    </w:p>
    <w:p w14:paraId="0F000000">
      <w:pPr>
        <w:spacing w:line="240" w:lineRule="exact"/>
        <w:ind/>
        <w:jc w:val="both"/>
      </w:pPr>
    </w:p>
    <w:p w14:paraId="10000000">
      <w:pPr>
        <w:spacing w:line="240" w:lineRule="exact"/>
        <w:ind/>
        <w:jc w:val="both"/>
      </w:pPr>
    </w:p>
    <w:p w14:paraId="11000000">
      <w:pPr>
        <w:spacing w:line="240" w:lineRule="exact"/>
        <w:ind/>
        <w:jc w:val="both"/>
      </w:pPr>
    </w:p>
    <w:p w14:paraId="12000000">
      <w:pPr>
        <w:spacing w:line="240" w:lineRule="exact"/>
        <w:ind w:right="-6"/>
        <w:jc w:val="center"/>
      </w:pPr>
      <w:r>
        <w:t xml:space="preserve">Об утверждении Положении о консультативном </w:t>
      </w:r>
      <w:r>
        <w:t xml:space="preserve">совете по вопросам </w:t>
      </w:r>
      <w:r>
        <w:t xml:space="preserve">национально-этнических </w:t>
      </w:r>
      <w:r>
        <w:t xml:space="preserve">отношений при администрации </w:t>
      </w:r>
      <w:r>
        <w:t>города Невинномысска</w:t>
      </w:r>
    </w:p>
    <w:p w14:paraId="13000000">
      <w:pPr>
        <w:spacing w:line="240" w:lineRule="exact"/>
        <w:ind w:right="-6"/>
      </w:pPr>
    </w:p>
    <w:p w14:paraId="14000000">
      <w:pPr>
        <w:spacing w:line="240" w:lineRule="exact"/>
        <w:ind w:right="-6"/>
      </w:pPr>
    </w:p>
    <w:p w14:paraId="15000000">
      <w:pPr>
        <w:ind w:firstLine="850" w:left="0" w:right="-6"/>
        <w:jc w:val="both"/>
      </w:pPr>
      <w:r>
        <w:t>В соответствии с Федеральным законом</w:t>
      </w:r>
      <w:r>
        <w:t xml:space="preserve"> </w:t>
      </w:r>
      <w:r>
        <w:t>от 06.</w:t>
      </w:r>
      <w:r>
        <w:t>10</w:t>
      </w:r>
      <w:r>
        <w:t>.2003 № 131-ФЗ «Об общих принципах организации местного самоуправления в Российской Ф</w:t>
      </w:r>
      <w:r>
        <w:t>е</w:t>
      </w:r>
      <w:r>
        <w:t>дерации», в</w:t>
      </w:r>
      <w:r>
        <w:t xml:space="preserve"> </w:t>
      </w:r>
      <w:r>
        <w:t>целях взаимодействия органа местного самоуправления города Невинномысска</w:t>
      </w:r>
      <w:r>
        <w:t xml:space="preserve"> 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национально-культурными,</w:t>
      </w:r>
      <w:r>
        <w:rPr>
          <w:rFonts w:ascii="Times New Roman" w:hAnsi="Times New Roman"/>
        </w:rPr>
        <w:t xml:space="preserve"> общественными и религиозными организациями, действующими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городе Невинномысске</w:t>
      </w:r>
      <w:r>
        <w:t xml:space="preserve">, а также рассмотрение наиболее важных социальных, культурных и образовательных аспектов жизнедеятельности населения города Невинномысска </w:t>
      </w:r>
      <w:r>
        <w:rPr>
          <w:spacing w:val="20"/>
        </w:rPr>
        <w:t>постановляю</w:t>
      </w:r>
      <w:r>
        <w:rPr>
          <w:spacing w:val="20"/>
        </w:rPr>
        <w:t>:</w:t>
      </w:r>
    </w:p>
    <w:p w14:paraId="16000000">
      <w:pPr>
        <w:tabs>
          <w:tab w:leader="none" w:pos="3585" w:val="left"/>
        </w:tabs>
        <w:spacing w:after="0" w:line="230" w:lineRule="exact"/>
        <w:ind w:firstLine="709" w:left="0"/>
        <w:jc w:val="both"/>
      </w:pP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Утвердить П</w:t>
      </w:r>
      <w:r>
        <w:t xml:space="preserve">оложение </w:t>
      </w:r>
      <w:r>
        <w:t xml:space="preserve">о консультативном </w:t>
      </w:r>
      <w:r>
        <w:t xml:space="preserve">совете по вопросам </w:t>
      </w:r>
      <w:r>
        <w:t xml:space="preserve">национально-этнических </w:t>
      </w:r>
      <w:r>
        <w:t xml:space="preserve">отношений при администрации </w:t>
      </w:r>
      <w:r>
        <w:t>города Невинномысска</w:t>
      </w:r>
      <w:r>
        <w:t xml:space="preserve"> </w:t>
      </w:r>
      <w:r>
        <w:rPr>
          <w:spacing w:val="3"/>
          <w:sz w:val="28"/>
          <w:u w:val="none"/>
        </w:rPr>
        <w:t xml:space="preserve">согласно приложению </w:t>
      </w:r>
      <w:r>
        <w:rPr>
          <w:spacing w:val="3"/>
          <w:sz w:val="28"/>
          <w:u w:val="none"/>
        </w:rPr>
        <w:t>к настоящему постановлению.</w:t>
      </w:r>
    </w:p>
    <w:p w14:paraId="18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>2.</w:t>
      </w:r>
      <w:r>
        <w:t xml:space="preserve"> </w:t>
      </w:r>
      <w:r>
        <w:t>Признать утратившим</w:t>
      </w:r>
      <w:r>
        <w:t>и</w:t>
      </w:r>
      <w:r>
        <w:t xml:space="preserve"> </w:t>
      </w:r>
      <w:r>
        <w:t xml:space="preserve">силу </w:t>
      </w:r>
      <w:r>
        <w:t>постановлени</w:t>
      </w:r>
      <w:r>
        <w:t>я главы города Невинномысска и</w:t>
      </w:r>
      <w:r>
        <w:t xml:space="preserve"> администрации города Невинномысска</w:t>
      </w:r>
      <w:r>
        <w:t>:</w:t>
      </w:r>
    </w:p>
    <w:p w14:paraId="19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rPr>
          <w:sz w:val="28"/>
        </w:rPr>
        <w:t xml:space="preserve">от 15 апреля 2009 г. № 1165 «О создании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Невинномысска»;</w:t>
      </w:r>
    </w:p>
    <w:p w14:paraId="1A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>от 04 июня 2015 г. № 1344 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в постановление главы города Невинномысска от 15 апреля 2009 г. № 1165 «О создании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Невинномысска»;</w:t>
      </w:r>
    </w:p>
    <w:p w14:paraId="1B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>от 14.02.2018 № 176 «</w:t>
      </w:r>
      <w:r>
        <w:rPr>
          <w:sz w:val="28"/>
        </w:rPr>
        <w:t>О внесении изменени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в состав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Невинномысска, утвержденный постановлением главы города Невинномысска от 15 апреля 2009 г. № 1165»;</w:t>
      </w:r>
    </w:p>
    <w:p w14:paraId="1C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>от 26.10.2018 № 1606 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в состав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Невинномысска, утвержденный постановлением главы города Невинномысска от 15 апреля 2009 г. № 1165»;</w:t>
      </w:r>
    </w:p>
    <w:p w14:paraId="1D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>от 30.05.2019 № 808 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в состав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Невинномысска, утвержденный постановлением главы города Невинномысска от 15 апреля 2009 г. № 1165»;</w:t>
      </w:r>
    </w:p>
    <w:p w14:paraId="1E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>от 28.01.2021 № 137 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в состав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Невинномысска, утвержденный постановлением главы города Невинномысска от 15 апреля 2009 г. № 1165»;</w:t>
      </w:r>
    </w:p>
    <w:p w14:paraId="1F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>от 29.04.2021 № 770 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в состав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Невинномысска, утвержденный постановлением главы города Невинномысска от 15 апреля 2009 г. № 1165»;</w:t>
      </w:r>
    </w:p>
    <w:p w14:paraId="20000000">
      <w:pPr>
        <w:ind w:firstLine="709" w:left="0" w:right="-6"/>
        <w:jc w:val="both"/>
      </w:pPr>
      <w:r>
        <w:t>от 17.03.2022 № 336 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в состав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Невинномысска, утвержденный постановлением главы города Невинномысска от 15 апреля 2009 г. № 1165»;</w:t>
      </w:r>
    </w:p>
    <w:p w14:paraId="21000000">
      <w:pPr>
        <w:ind w:firstLine="709" w:left="0" w:right="-6"/>
        <w:jc w:val="both"/>
      </w:pPr>
      <w:r>
        <w:t>от 03.08.2022 № 1175 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в состав </w:t>
      </w:r>
      <w:r>
        <w:rPr>
          <w:sz w:val="28"/>
        </w:rPr>
        <w:t xml:space="preserve">консультативного совета по вопросам национально-этнических отношений при администрации города </w:t>
      </w:r>
      <w:r>
        <w:rPr>
          <w:sz w:val="28"/>
        </w:rPr>
        <w:t>Невинномысска, утвержденный постановлением главы города Невинномысска от 15 апреля 2009 г. № 1165».</w:t>
      </w:r>
    </w:p>
    <w:p w14:paraId="22000000">
      <w:pPr>
        <w:tabs>
          <w:tab w:leader="none" w:pos="567" w:val="left"/>
        </w:tabs>
        <w:spacing w:after="0" w:line="240" w:lineRule="auto"/>
        <w:ind w:firstLine="709" w:left="0"/>
        <w:jc w:val="both"/>
      </w:pPr>
      <w:r>
        <w:t xml:space="preserve">3. </w:t>
      </w:r>
      <w:r>
        <w:rPr>
          <w:sz w:val="28"/>
        </w:rPr>
        <w:t>Обнародовать</w:t>
      </w:r>
      <w:r>
        <w:rPr>
          <w:sz w:val="28"/>
        </w:rPr>
        <w:t xml:space="preserve"> настоящее постановление путем его размещения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</w:t>
      </w:r>
      <w:r>
        <w:rPr>
          <w:sz w:val="28"/>
        </w:rPr>
        <w:t>.</w:t>
      </w:r>
    </w:p>
    <w:p w14:paraId="23000000">
      <w:pPr>
        <w:spacing w:after="0" w:line="240" w:lineRule="auto"/>
        <w:ind w:firstLine="709" w:left="0"/>
        <w:jc w:val="both"/>
      </w:pPr>
      <w:r>
        <w:t xml:space="preserve">4. Контроль за </w:t>
      </w:r>
      <w:r>
        <w:t>ис</w:t>
      </w:r>
      <w:r>
        <w:t>полнением настоящего постановления возложить на заместителя главы администрации города Невинномысска Ш</w:t>
      </w:r>
      <w:r>
        <w:t>еховцова А.Ю.</w:t>
      </w:r>
    </w:p>
    <w:p w14:paraId="24000000">
      <w:pPr>
        <w:tabs>
          <w:tab w:leader="none" w:pos="567" w:val="left"/>
        </w:tabs>
        <w:spacing w:after="0" w:line="240" w:lineRule="auto"/>
        <w:ind w:firstLine="709" w:left="0"/>
        <w:jc w:val="both"/>
      </w:pPr>
    </w:p>
    <w:p w14:paraId="25000000">
      <w:pPr>
        <w:tabs>
          <w:tab w:leader="none" w:pos="567" w:val="left"/>
        </w:tabs>
        <w:spacing w:after="0" w:line="240" w:lineRule="auto"/>
        <w:ind w:firstLine="709" w:left="0"/>
      </w:pPr>
    </w:p>
    <w:p w14:paraId="26000000">
      <w:pPr>
        <w:tabs>
          <w:tab w:leader="none" w:pos="0" w:val="left"/>
          <w:tab w:leader="none" w:pos="7770" w:val="left"/>
        </w:tabs>
        <w:spacing w:after="0" w:line="240" w:lineRule="auto"/>
        <w:ind w:firstLine="709" w:left="0"/>
        <w:jc w:val="both"/>
      </w:pPr>
    </w:p>
    <w:p w14:paraId="27000000">
      <w:pPr>
        <w:tabs>
          <w:tab w:leader="none" w:pos="0" w:val="left"/>
          <w:tab w:leader="none" w:pos="7770" w:val="left"/>
        </w:tabs>
        <w:spacing w:after="0" w:line="240" w:lineRule="exact"/>
        <w:ind/>
        <w:jc w:val="both"/>
      </w:pPr>
      <w:r>
        <w:t>Глава города Невинномысска</w:t>
      </w:r>
      <w:r>
        <w:tab/>
      </w:r>
    </w:p>
    <w:p w14:paraId="28000000">
      <w:pPr>
        <w:tabs>
          <w:tab w:leader="none" w:pos="0" w:val="left"/>
        </w:tabs>
        <w:spacing w:after="0" w:line="240" w:lineRule="exact"/>
        <w:ind/>
        <w:jc w:val="both"/>
      </w:pPr>
      <w:r>
        <w:t xml:space="preserve">Ставропольского края </w:t>
      </w:r>
      <w:r>
        <w:t xml:space="preserve">                                                                   М.А. М</w:t>
      </w:r>
      <w:r>
        <w:t>и</w:t>
      </w:r>
      <w:r>
        <w:t>ненков</w:t>
      </w:r>
    </w:p>
    <w:p w14:paraId="29000000">
      <w:pPr>
        <w:tabs>
          <w:tab w:leader="none" w:pos="0" w:val="left"/>
        </w:tabs>
        <w:spacing w:after="0" w:line="240" w:lineRule="exact"/>
        <w:ind/>
        <w:jc w:val="both"/>
      </w:pPr>
    </w:p>
    <w:p w14:paraId="2A000000">
      <w:pPr>
        <w:tabs>
          <w:tab w:leader="none" w:pos="0" w:val="left"/>
        </w:tabs>
        <w:spacing w:after="0" w:line="240" w:lineRule="exact"/>
        <w:ind/>
        <w:jc w:val="both"/>
      </w:pPr>
    </w:p>
    <w:p w14:paraId="2B000000">
      <w:pPr>
        <w:tabs>
          <w:tab w:leader="none" w:pos="0" w:val="left"/>
        </w:tabs>
        <w:spacing w:after="0" w:line="240" w:lineRule="exact"/>
        <w:ind/>
        <w:jc w:val="both"/>
      </w:pPr>
    </w:p>
    <w:p w14:paraId="2C000000">
      <w:pPr>
        <w:tabs>
          <w:tab w:leader="none" w:pos="0" w:val="left"/>
        </w:tabs>
        <w:spacing w:after="0" w:line="240" w:lineRule="exact"/>
        <w:ind/>
        <w:jc w:val="both"/>
      </w:pPr>
    </w:p>
    <w:p w14:paraId="2D000000">
      <w:pPr>
        <w:tabs>
          <w:tab w:leader="none" w:pos="0" w:val="left"/>
        </w:tabs>
        <w:spacing w:after="0" w:line="240" w:lineRule="exact"/>
        <w:ind/>
        <w:jc w:val="both"/>
      </w:pPr>
    </w:p>
    <w:p w14:paraId="2E000000">
      <w:pPr>
        <w:tabs>
          <w:tab w:leader="none" w:pos="0" w:val="left"/>
        </w:tabs>
        <w:spacing w:after="0" w:line="240" w:lineRule="exact"/>
        <w:ind/>
        <w:jc w:val="both"/>
      </w:pPr>
    </w:p>
    <w:p w14:paraId="2F000000">
      <w:pPr>
        <w:tabs>
          <w:tab w:leader="none" w:pos="0" w:val="left"/>
        </w:tabs>
        <w:spacing w:after="0" w:line="240" w:lineRule="exact"/>
        <w:ind/>
        <w:jc w:val="both"/>
      </w:pPr>
    </w:p>
    <w:p w14:paraId="30000000">
      <w:pPr>
        <w:tabs>
          <w:tab w:leader="none" w:pos="0" w:val="left"/>
        </w:tabs>
        <w:spacing w:after="0" w:line="240" w:lineRule="exact"/>
        <w:ind/>
        <w:jc w:val="both"/>
      </w:pPr>
    </w:p>
    <w:p w14:paraId="31000000">
      <w:pPr>
        <w:tabs>
          <w:tab w:leader="none" w:pos="0" w:val="left"/>
        </w:tabs>
        <w:spacing w:after="0" w:line="240" w:lineRule="exact"/>
        <w:ind/>
        <w:jc w:val="both"/>
      </w:pPr>
    </w:p>
    <w:p w14:paraId="32000000">
      <w:pPr>
        <w:tabs>
          <w:tab w:leader="none" w:pos="0" w:val="left"/>
        </w:tabs>
        <w:spacing w:after="0" w:line="240" w:lineRule="exact"/>
        <w:ind/>
        <w:jc w:val="both"/>
      </w:pPr>
    </w:p>
    <w:p w14:paraId="33000000">
      <w:pPr>
        <w:tabs>
          <w:tab w:leader="none" w:pos="0" w:val="left"/>
        </w:tabs>
        <w:spacing w:after="0" w:line="240" w:lineRule="exact"/>
        <w:ind/>
        <w:jc w:val="both"/>
        <w:rPr>
          <w:rFonts w:ascii="Times New Roman" w:hAnsi="Times New Roman"/>
        </w:rPr>
      </w:pPr>
      <w:r>
        <w:br/>
      </w:r>
      <w:r>
        <w:br/>
      </w:r>
      <w:r>
        <w:br w:type="page"/>
      </w:r>
      <w:r>
        <w:rPr>
          <w:rFonts w:ascii="Times New Roman" w:hAnsi="Times New Roman"/>
        </w:rPr>
        <w:t>УТВЕРЖДЕНО</w:t>
      </w:r>
    </w:p>
    <w:p w14:paraId="34000000">
      <w:pPr>
        <w:ind w:firstLine="0" w:left="51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  <w:r>
        <w:rPr>
          <w:rFonts w:ascii="Times New Roman" w:hAnsi="Times New Roman"/>
        </w:rPr>
        <w:t>города Невинномысска</w:t>
      </w:r>
    </w:p>
    <w:p w14:paraId="35000000">
      <w:pPr>
        <w:ind w:firstLine="0" w:left="5102"/>
        <w:jc w:val="center"/>
        <w:rPr>
          <w:rFonts w:ascii="Times New Roman" w:hAnsi="Times New Roman"/>
        </w:rPr>
      </w:pPr>
    </w:p>
    <w:p w14:paraId="36000000">
      <w:pPr>
        <w:ind w:firstLine="0" w:left="5760"/>
        <w:jc w:val="center"/>
        <w:rPr>
          <w:rFonts w:ascii="Times New Roman" w:hAnsi="Times New Roman"/>
        </w:rPr>
      </w:pPr>
    </w:p>
    <w:p w14:paraId="37000000">
      <w:pPr>
        <w:ind w:firstLine="0" w:left="5760"/>
        <w:jc w:val="center"/>
        <w:rPr>
          <w:rFonts w:ascii="Times New Roman" w:hAnsi="Times New Roman"/>
        </w:rPr>
      </w:pPr>
    </w:p>
    <w:p w14:paraId="38000000">
      <w:pPr>
        <w:rPr>
          <w:rFonts w:ascii="Times New Roman" w:hAnsi="Times New Roman"/>
        </w:rPr>
      </w:pPr>
    </w:p>
    <w:p w14:paraId="3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3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консультативном совете по вопросам национально-этнических</w:t>
      </w:r>
    </w:p>
    <w:p w14:paraId="3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отношений при</w:t>
      </w:r>
      <w:r>
        <w:rPr>
          <w:rFonts w:ascii="Times New Roman" w:hAnsi="Times New Roman"/>
          <w:sz w:val="28"/>
        </w:rPr>
        <w:t xml:space="preserve"> администрации города Невинномысска</w:t>
      </w:r>
    </w:p>
    <w:p w14:paraId="3C000000">
      <w:pPr>
        <w:ind/>
        <w:jc w:val="both"/>
        <w:rPr>
          <w:rFonts w:ascii="Times New Roman" w:hAnsi="Times New Roman"/>
          <w:sz w:val="28"/>
        </w:rPr>
      </w:pPr>
    </w:p>
    <w:p w14:paraId="3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E000000">
      <w:pPr>
        <w:ind/>
        <w:jc w:val="both"/>
        <w:rPr>
          <w:rFonts w:ascii="Times New Roman" w:hAnsi="Times New Roman"/>
          <w:sz w:val="28"/>
        </w:rPr>
      </w:pPr>
    </w:p>
    <w:p w14:paraId="3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Консультативный совет по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нац</w:t>
      </w:r>
      <w:r>
        <w:rPr>
          <w:rFonts w:ascii="Times New Roman" w:hAnsi="Times New Roman"/>
          <w:sz w:val="28"/>
        </w:rPr>
        <w:t xml:space="preserve">ионально-этнических отношений при администрации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Невинномысска (далее – Совет) является совещательным </w:t>
      </w:r>
      <w:r>
        <w:rPr>
          <w:rFonts w:ascii="Times New Roman" w:hAnsi="Times New Roman"/>
          <w:sz w:val="28"/>
        </w:rPr>
        <w:t>органом,</w:t>
      </w:r>
      <w:r>
        <w:rPr>
          <w:rFonts w:ascii="Times New Roman" w:hAnsi="Times New Roman"/>
          <w:sz w:val="28"/>
        </w:rPr>
        <w:t xml:space="preserve"> обеспечивающим организацию взаимодействия органов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самоуправления города Невинномысска с </w:t>
      </w:r>
      <w:r>
        <w:rPr>
          <w:rFonts w:ascii="Times New Roman" w:hAnsi="Times New Roman"/>
          <w:sz w:val="28"/>
        </w:rPr>
        <w:t>национально-культурными,</w:t>
      </w:r>
      <w:r>
        <w:rPr>
          <w:rFonts w:ascii="Times New Roman" w:hAnsi="Times New Roman"/>
          <w:sz w:val="28"/>
        </w:rPr>
        <w:t xml:space="preserve"> общественными и религиозными организациями, действующими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городе, а также рассмотрение наиболее </w:t>
      </w:r>
      <w:r>
        <w:rPr>
          <w:rFonts w:ascii="Times New Roman" w:hAnsi="Times New Roman"/>
          <w:sz w:val="28"/>
        </w:rPr>
        <w:t>важных</w:t>
      </w:r>
      <w:r>
        <w:rPr>
          <w:rFonts w:ascii="Times New Roman" w:hAnsi="Times New Roman"/>
          <w:sz w:val="28"/>
        </w:rPr>
        <w:t xml:space="preserve"> социальных, культурных и образовательных </w:t>
      </w:r>
      <w:r>
        <w:rPr>
          <w:rFonts w:ascii="Times New Roman" w:hAnsi="Times New Roman"/>
          <w:sz w:val="28"/>
        </w:rPr>
        <w:t>аспектов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населения</w:t>
      </w:r>
      <w:r>
        <w:rPr>
          <w:rStyle w:val="Style_3_ch"/>
          <w:rFonts w:ascii="Times New Roman" w:hAnsi="Times New Roman"/>
          <w:sz w:val="28"/>
        </w:rPr>
        <w:t xml:space="preserve"> го</w:t>
      </w:r>
      <w:r>
        <w:rPr>
          <w:rStyle w:val="Style_3_ch"/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>.</w:t>
      </w:r>
    </w:p>
    <w:p w14:paraId="4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Совет в своей деятельности </w:t>
      </w:r>
      <w:r>
        <w:rPr>
          <w:rFonts w:ascii="Times New Roman" w:hAnsi="Times New Roman"/>
          <w:sz w:val="28"/>
        </w:rPr>
        <w:t>руководствуется</w:t>
      </w:r>
      <w:r>
        <w:rPr>
          <w:rFonts w:ascii="Times New Roman" w:hAnsi="Times New Roman"/>
          <w:sz w:val="28"/>
        </w:rPr>
        <w:t xml:space="preserve"> Конституцией Российской Федерации, законодательством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Уставом муниципального образования городского округа города Невинномысска, муниципально-нормативными правовыми актами и </w:t>
      </w: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оложением.</w:t>
      </w:r>
    </w:p>
    <w:p w14:paraId="41000000">
      <w:pPr>
        <w:ind/>
        <w:jc w:val="both"/>
        <w:rPr>
          <w:rFonts w:ascii="Times New Roman" w:hAnsi="Times New Roman"/>
          <w:sz w:val="28"/>
        </w:rPr>
      </w:pPr>
    </w:p>
    <w:p w14:paraId="4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Задачи и функции Совета</w:t>
      </w:r>
    </w:p>
    <w:p w14:paraId="43000000">
      <w:pPr>
        <w:ind/>
        <w:jc w:val="both"/>
        <w:rPr>
          <w:rFonts w:ascii="Times New Roman" w:hAnsi="Times New Roman"/>
          <w:sz w:val="28"/>
        </w:rPr>
      </w:pPr>
    </w:p>
    <w:p w14:paraId="4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За</w:t>
      </w:r>
      <w:r>
        <w:rPr>
          <w:rFonts w:ascii="Times New Roman" w:hAnsi="Times New Roman"/>
          <w:sz w:val="28"/>
        </w:rPr>
        <w:t>дачами Совета являются:</w:t>
      </w:r>
    </w:p>
    <w:p w14:paraId="4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борьба с </w:t>
      </w:r>
      <w:r>
        <w:rPr>
          <w:rFonts w:ascii="Times New Roman" w:hAnsi="Times New Roman"/>
          <w:sz w:val="28"/>
        </w:rPr>
        <w:t>проявлениями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расовой, национально</w:t>
      </w:r>
      <w:r>
        <w:rPr>
          <w:rFonts w:ascii="Times New Roman" w:hAnsi="Times New Roman"/>
          <w:sz w:val="28"/>
        </w:rPr>
        <w:t xml:space="preserve">й и религиозной дискриминации, участие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профилактике экстремизма </w:t>
      </w:r>
      <w:r>
        <w:rPr>
          <w:rFonts w:ascii="Times New Roman" w:hAnsi="Times New Roman"/>
          <w:sz w:val="28"/>
        </w:rPr>
        <w:t xml:space="preserve">и терроризма в городе Невинномысске </w:t>
      </w:r>
      <w:r>
        <w:rPr>
          <w:rFonts w:ascii="Times New Roman" w:hAnsi="Times New Roman"/>
          <w:sz w:val="28"/>
        </w:rPr>
        <w:t>(далее - город)</w:t>
      </w:r>
      <w:r>
        <w:rPr>
          <w:rFonts w:ascii="Times New Roman" w:hAnsi="Times New Roman"/>
          <w:sz w:val="28"/>
        </w:rPr>
        <w:t>;</w:t>
      </w:r>
    </w:p>
    <w:p w14:paraId="4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</w:t>
      </w:r>
      <w:r>
        <w:rPr>
          <w:rFonts w:ascii="Times New Roman" w:hAnsi="Times New Roman"/>
          <w:sz w:val="28"/>
        </w:rPr>
        <w:t xml:space="preserve"> напряженности в межэтнических отношениях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причин ее возникновения, обеспечение условий</w:t>
      </w:r>
      <w:r>
        <w:rPr>
          <w:rFonts w:ascii="Times New Roman" w:hAnsi="Times New Roman"/>
          <w:sz w:val="28"/>
        </w:rPr>
        <w:t xml:space="preserve"> равноправного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всех этнических культур.</w:t>
      </w:r>
    </w:p>
    <w:p w14:paraId="4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Совет осуществляет следующие функции:</w:t>
      </w:r>
    </w:p>
    <w:p w14:paraId="4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содей</w:t>
      </w:r>
      <w:r>
        <w:rPr>
          <w:rFonts w:ascii="Times New Roman" w:hAnsi="Times New Roman"/>
          <w:sz w:val="28"/>
        </w:rPr>
        <w:t xml:space="preserve">ствие стабилизации и </w:t>
      </w:r>
      <w:r>
        <w:rPr>
          <w:rFonts w:ascii="Times New Roman" w:hAnsi="Times New Roman"/>
          <w:sz w:val="28"/>
        </w:rPr>
        <w:t>гармонизации</w:t>
      </w:r>
      <w:r>
        <w:rPr>
          <w:rFonts w:ascii="Times New Roman" w:hAnsi="Times New Roman"/>
          <w:sz w:val="28"/>
        </w:rPr>
        <w:t xml:space="preserve"> общественно-политической обстановки, </w:t>
      </w:r>
      <w:r>
        <w:rPr>
          <w:rFonts w:ascii="Times New Roman" w:hAnsi="Times New Roman"/>
          <w:sz w:val="28"/>
        </w:rPr>
        <w:t>предупреждение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напряженности в межэтнических отношениях в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z w:val="28"/>
        </w:rPr>
        <w:t>;</w:t>
      </w:r>
    </w:p>
    <w:p w14:paraId="4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создание на муниципальном уровне </w:t>
      </w:r>
      <w:r>
        <w:rPr>
          <w:rFonts w:ascii="Times New Roman" w:hAnsi="Times New Roman"/>
          <w:sz w:val="28"/>
        </w:rPr>
        <w:t>механизмов</w:t>
      </w:r>
      <w:r>
        <w:rPr>
          <w:rFonts w:ascii="Times New Roman" w:hAnsi="Times New Roman"/>
          <w:sz w:val="28"/>
        </w:rPr>
        <w:t xml:space="preserve"> предотвращения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мирного урегулирования </w:t>
      </w:r>
      <w:r>
        <w:rPr>
          <w:rFonts w:ascii="Times New Roman" w:hAnsi="Times New Roman"/>
          <w:sz w:val="28"/>
        </w:rPr>
        <w:t>возможных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межнациональных конфликтов;</w:t>
      </w:r>
    </w:p>
    <w:p w14:paraId="4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оказа</w:t>
      </w:r>
      <w:r>
        <w:rPr>
          <w:rFonts w:ascii="Times New Roman" w:hAnsi="Times New Roman"/>
          <w:sz w:val="28"/>
        </w:rPr>
        <w:t xml:space="preserve">ние экспертно-консультативной и иной помощи </w:t>
      </w:r>
      <w:r>
        <w:rPr>
          <w:rFonts w:ascii="Times New Roman" w:hAnsi="Times New Roman"/>
          <w:sz w:val="28"/>
        </w:rPr>
        <w:t>главе</w:t>
      </w:r>
      <w:r>
        <w:rPr>
          <w:rFonts w:ascii="Times New Roman" w:hAnsi="Times New Roman"/>
          <w:sz w:val="28"/>
        </w:rPr>
        <w:t xml:space="preserve"> города в подготовке и </w:t>
      </w:r>
      <w:r>
        <w:rPr>
          <w:rFonts w:ascii="Times New Roman" w:hAnsi="Times New Roman"/>
          <w:sz w:val="28"/>
        </w:rPr>
        <w:t>реализаци</w:t>
      </w:r>
      <w:r>
        <w:rPr>
          <w:rFonts w:ascii="Times New Roman" w:hAnsi="Times New Roman"/>
          <w:sz w:val="28"/>
        </w:rPr>
        <w:t xml:space="preserve">и решений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 этнических групп и межнационального взаимодействия;</w:t>
      </w:r>
    </w:p>
    <w:p w14:paraId="4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участие в подготовке тематических передач,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z w:val="28"/>
        </w:rPr>
        <w:t xml:space="preserve"> публикаций в средствах массовой информации, посвященных истории, культуре, </w:t>
      </w:r>
      <w:r>
        <w:rPr>
          <w:rFonts w:ascii="Times New Roman" w:hAnsi="Times New Roman"/>
          <w:sz w:val="28"/>
        </w:rPr>
        <w:t>традициям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 и этнических групп города</w:t>
      </w:r>
      <w:r>
        <w:rPr>
          <w:rFonts w:ascii="Times New Roman" w:hAnsi="Times New Roman"/>
          <w:sz w:val="28"/>
        </w:rPr>
        <w:t>;</w:t>
      </w:r>
    </w:p>
    <w:p w14:paraId="4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подготовка совместных обращений, заявлений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распространение их через средства массовой информации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вопросам межнационального согласия в городе, </w:t>
      </w:r>
      <w:r>
        <w:rPr>
          <w:rFonts w:ascii="Times New Roman" w:hAnsi="Times New Roman"/>
          <w:sz w:val="28"/>
        </w:rPr>
        <w:t>проблемам</w:t>
      </w:r>
      <w:r>
        <w:rPr>
          <w:rFonts w:ascii="Times New Roman" w:hAnsi="Times New Roman"/>
          <w:sz w:val="28"/>
        </w:rPr>
        <w:t xml:space="preserve"> формирования позитивного общественного мнения о </w:t>
      </w:r>
      <w:r>
        <w:rPr>
          <w:rFonts w:ascii="Times New Roman" w:hAnsi="Times New Roman"/>
          <w:sz w:val="28"/>
        </w:rPr>
        <w:t>каждой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этнической группе;</w:t>
      </w:r>
    </w:p>
    <w:p w14:paraId="4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сохра</w:t>
      </w:r>
      <w:r>
        <w:rPr>
          <w:rFonts w:ascii="Times New Roman" w:hAnsi="Times New Roman"/>
          <w:sz w:val="28"/>
        </w:rPr>
        <w:t xml:space="preserve">нение исторического наследия и дальнейшее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национальной самобытности, а также традиций </w:t>
      </w:r>
      <w:r>
        <w:rPr>
          <w:rFonts w:ascii="Times New Roman" w:hAnsi="Times New Roman"/>
          <w:sz w:val="28"/>
        </w:rPr>
        <w:t>совместного</w:t>
      </w:r>
      <w:r>
        <w:rPr>
          <w:rFonts w:ascii="Times New Roman" w:hAnsi="Times New Roman"/>
          <w:sz w:val="28"/>
        </w:rPr>
        <w:t xml:space="preserve"> проживания русского населения с другими народами в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z w:val="28"/>
        </w:rPr>
        <w:t>;</w:t>
      </w:r>
    </w:p>
    <w:p w14:paraId="4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достижение максимального взаимопонимания </w:t>
      </w:r>
      <w:r>
        <w:rPr>
          <w:rFonts w:ascii="Times New Roman" w:hAnsi="Times New Roman"/>
          <w:sz w:val="28"/>
        </w:rPr>
        <w:t xml:space="preserve">через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эффективного диалога между диаспорами, национально-культурными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объединениями, национально-культурными автономиями, различными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этнокультурными объединениями и религиозными организациями;</w:t>
      </w:r>
    </w:p>
    <w:p w14:paraId="4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8) </w:t>
      </w:r>
      <w:r>
        <w:rPr>
          <w:rStyle w:val="Style_3_ch"/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оздание условий и активное участие в воспитании молодежи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духе межнациональной тер</w:t>
      </w:r>
      <w:r>
        <w:rPr>
          <w:rFonts w:ascii="Times New Roman" w:hAnsi="Times New Roman"/>
          <w:sz w:val="28"/>
        </w:rPr>
        <w:t xml:space="preserve">пимости, интереса и уважения к </w:t>
      </w:r>
      <w:r>
        <w:rPr>
          <w:rFonts w:ascii="Times New Roman" w:hAnsi="Times New Roman"/>
          <w:sz w:val="28"/>
        </w:rPr>
        <w:t>иной</w:t>
      </w:r>
      <w:r>
        <w:rPr>
          <w:rFonts w:ascii="Times New Roman" w:hAnsi="Times New Roman"/>
          <w:sz w:val="28"/>
        </w:rPr>
        <w:t xml:space="preserve"> культуре, патриотизма, распространения </w:t>
      </w:r>
      <w:r>
        <w:rPr>
          <w:rFonts w:ascii="Times New Roman" w:hAnsi="Times New Roman"/>
          <w:sz w:val="28"/>
        </w:rPr>
        <w:t>принципов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толерантности.</w:t>
      </w:r>
    </w:p>
    <w:p w14:paraId="50000000">
      <w:pPr>
        <w:ind/>
        <w:jc w:val="both"/>
        <w:rPr>
          <w:rFonts w:ascii="Times New Roman" w:hAnsi="Times New Roman"/>
          <w:sz w:val="28"/>
        </w:rPr>
      </w:pPr>
    </w:p>
    <w:p w14:paraId="51000000">
      <w:pPr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Состав совета и порядок его формирования </w:t>
      </w:r>
    </w:p>
    <w:p w14:paraId="52000000">
      <w:pPr>
        <w:ind/>
        <w:jc w:val="center"/>
        <w:rPr>
          <w:rFonts w:ascii="Times New Roman" w:hAnsi="Times New Roman"/>
          <w:sz w:val="28"/>
        </w:rPr>
      </w:pPr>
    </w:p>
    <w:p w14:paraId="5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3.1. </w:t>
      </w:r>
      <w:r>
        <w:rPr>
          <w:rStyle w:val="Style_3_ch"/>
          <w:rFonts w:ascii="Times New Roman" w:hAnsi="Times New Roman"/>
          <w:sz w:val="28"/>
        </w:rPr>
        <w:t xml:space="preserve">Совет состоит из председателя, заместителей председателя, секретаря и членов. </w:t>
      </w:r>
    </w:p>
    <w:p w14:paraId="5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Совет возглавляет глава города, кот</w:t>
      </w:r>
      <w:r>
        <w:rPr>
          <w:rFonts w:ascii="Times New Roman" w:hAnsi="Times New Roman"/>
          <w:sz w:val="28"/>
        </w:rPr>
        <w:t xml:space="preserve">орый является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председателем.</w:t>
      </w:r>
    </w:p>
    <w:p w14:paraId="5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3.3. </w:t>
      </w:r>
      <w:r>
        <w:rPr>
          <w:rStyle w:val="Style_3_ch"/>
          <w:rFonts w:ascii="Times New Roman" w:hAnsi="Times New Roman"/>
          <w:sz w:val="28"/>
        </w:rPr>
        <w:t>Состав Совета формируется и</w:t>
      </w:r>
      <w:r>
        <w:rPr>
          <w:rStyle w:val="Style_3_ch"/>
          <w:rFonts w:ascii="Times New Roman" w:hAnsi="Times New Roman"/>
          <w:sz w:val="28"/>
        </w:rPr>
        <w:t xml:space="preserve">з </w:t>
      </w:r>
      <w:r>
        <w:rPr>
          <w:rStyle w:val="Style_3_ch"/>
          <w:rFonts w:ascii="Times New Roman" w:hAnsi="Times New Roman"/>
          <w:sz w:val="28"/>
        </w:rPr>
        <w:t>представ</w:t>
      </w:r>
      <w:r>
        <w:rPr>
          <w:rStyle w:val="Style_3_ch"/>
          <w:rFonts w:ascii="Times New Roman" w:hAnsi="Times New Roman"/>
          <w:sz w:val="28"/>
        </w:rPr>
        <w:t>ителей орган</w:t>
      </w:r>
      <w:r>
        <w:rPr>
          <w:rStyle w:val="Style_3_ch"/>
          <w:rFonts w:ascii="Times New Roman" w:hAnsi="Times New Roman"/>
          <w:sz w:val="28"/>
        </w:rPr>
        <w:t>ов</w:t>
      </w:r>
      <w:r>
        <w:rPr>
          <w:rStyle w:val="Style_3_ch"/>
          <w:rFonts w:ascii="Times New Roman" w:hAnsi="Times New Roman"/>
          <w:sz w:val="28"/>
        </w:rPr>
        <w:t xml:space="preserve"> местного самоуправления города, национально-культурных и ре</w:t>
      </w:r>
      <w:r>
        <w:rPr>
          <w:rStyle w:val="Style_3_ch"/>
          <w:rFonts w:ascii="Times New Roman" w:hAnsi="Times New Roman"/>
          <w:sz w:val="28"/>
        </w:rPr>
        <w:t>лигиозных объединений</w:t>
      </w:r>
      <w:r>
        <w:rPr>
          <w:rStyle w:val="Style_3_ch"/>
          <w:rFonts w:ascii="Times New Roman" w:hAnsi="Times New Roman"/>
          <w:sz w:val="28"/>
        </w:rPr>
        <w:t xml:space="preserve"> и </w:t>
      </w:r>
      <w:r>
        <w:rPr>
          <w:rStyle w:val="Style_3_ch"/>
          <w:rFonts w:ascii="Times New Roman" w:hAnsi="Times New Roman"/>
          <w:sz w:val="28"/>
        </w:rPr>
        <w:t>других заинтересованных организаций</w:t>
      </w:r>
      <w:r>
        <w:rPr>
          <w:rStyle w:val="Style_3_ch"/>
          <w:rFonts w:ascii="Times New Roman" w:hAnsi="Times New Roman"/>
          <w:sz w:val="28"/>
        </w:rPr>
        <w:t xml:space="preserve"> города</w:t>
      </w:r>
      <w:r>
        <w:rPr>
          <w:rStyle w:val="Style_3_ch"/>
          <w:rFonts w:ascii="Times New Roman" w:hAnsi="Times New Roman"/>
          <w:sz w:val="28"/>
        </w:rPr>
        <w:t xml:space="preserve">. </w:t>
      </w:r>
    </w:p>
    <w:p w14:paraId="5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>
        <w:rPr>
          <w:rFonts w:ascii="Times New Roman" w:hAnsi="Times New Roman"/>
          <w:sz w:val="28"/>
        </w:rPr>
        <w:t>Состав Совета утверждается постановлением администрации города.</w:t>
      </w:r>
    </w:p>
    <w:p w14:paraId="5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r>
        <w:rPr>
          <w:rFonts w:ascii="Times New Roman" w:hAnsi="Times New Roman"/>
          <w:color w:val="000000"/>
          <w:sz w:val="28"/>
        </w:rPr>
        <w:t>Членами Совета не могут быть: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лица, не являющиеся гражданами Российской Федерации либо имеющие гражданство (подданство) иностранного государства;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лица, не достигшие возраста 18 лет;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лица, признанные недееспособными на основании решения суда;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лица, имеющие или имевшие судимость;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лица, в отношении которых прекращено уголовное преследование за истечением срока давности, в связи с примирением сторон, вследствие акта об амнистии или в связи с деятельным раскаянием;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лица, являющиеся подозреваемыми или обвиняемыми по </w:t>
      </w:r>
      <w:r>
        <w:rPr>
          <w:rStyle w:val="Style_3_ch"/>
          <w:rFonts w:ascii="Times New Roman" w:hAnsi="Times New Roman"/>
          <w:sz w:val="28"/>
        </w:rPr>
        <w:t>уголовному делу.</w:t>
      </w:r>
    </w:p>
    <w:p w14:paraId="5E000000">
      <w:pPr>
        <w:ind/>
        <w:jc w:val="center"/>
        <w:rPr>
          <w:rFonts w:ascii="Times New Roman" w:hAnsi="Times New Roman"/>
          <w:sz w:val="28"/>
        </w:rPr>
      </w:pPr>
    </w:p>
    <w:p w14:paraId="5F000000">
      <w:pPr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4. </w:t>
      </w:r>
      <w:r>
        <w:rPr>
          <w:rStyle w:val="Style_3_ch"/>
          <w:rFonts w:ascii="Times New Roman" w:hAnsi="Times New Roman"/>
          <w:sz w:val="28"/>
        </w:rPr>
        <w:t>Организация работы Совета</w:t>
      </w:r>
    </w:p>
    <w:p w14:paraId="60000000">
      <w:pPr>
        <w:ind/>
        <w:jc w:val="center"/>
        <w:rPr>
          <w:rFonts w:ascii="Times New Roman" w:hAnsi="Times New Roman"/>
          <w:sz w:val="28"/>
        </w:rPr>
      </w:pPr>
    </w:p>
    <w:p w14:paraId="6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</w:t>
      </w:r>
      <w:r>
        <w:rPr>
          <w:rStyle w:val="Style_3_ch"/>
          <w:rFonts w:ascii="Times New Roman" w:hAnsi="Times New Roman"/>
          <w:sz w:val="28"/>
        </w:rPr>
        <w:t>.1.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Заседания Совета проводятся по мере необходимости, но не реже одного раза в шесть месяцев.</w:t>
      </w:r>
    </w:p>
    <w:p w14:paraId="6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4.2. </w:t>
      </w:r>
      <w:r>
        <w:rPr>
          <w:rStyle w:val="Style_3_ch"/>
          <w:rFonts w:ascii="Times New Roman" w:hAnsi="Times New Roman"/>
          <w:sz w:val="28"/>
        </w:rPr>
        <w:t>Совет осуществляет свою работу в соответствии с ежегодно утверждаемым им планом работы.</w:t>
      </w:r>
    </w:p>
    <w:p w14:paraId="6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4.3. Заседание Совета считается правомочным, если на нем присутствует не менее половины его членов.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4.4. Заседание ведет председатель Совета, в случае отсутствия председателя - один из заместителей председателя Совета.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4.5. </w:t>
      </w:r>
      <w:r>
        <w:rPr>
          <w:rStyle w:val="Style_3_ch"/>
          <w:rFonts w:ascii="Times New Roman" w:hAnsi="Times New Roman"/>
          <w:sz w:val="28"/>
        </w:rPr>
        <w:t xml:space="preserve">На заседания Совета могут приглашаться </w:t>
      </w:r>
      <w:r>
        <w:rPr>
          <w:rStyle w:val="Style_3_ch"/>
          <w:rFonts w:ascii="Times New Roman" w:hAnsi="Times New Roman"/>
          <w:sz w:val="28"/>
        </w:rPr>
        <w:t>депута</w:t>
      </w:r>
      <w:r>
        <w:rPr>
          <w:rFonts w:ascii="Times New Roman" w:hAnsi="Times New Roman"/>
          <w:sz w:val="28"/>
        </w:rPr>
        <w:t>ты</w:t>
      </w:r>
      <w:r>
        <w:rPr>
          <w:rFonts w:ascii="Times New Roman" w:hAnsi="Times New Roman"/>
          <w:sz w:val="28"/>
        </w:rPr>
        <w:t xml:space="preserve"> Думы города, должностные лица органов</w:t>
      </w:r>
      <w:r>
        <w:rPr>
          <w:rFonts w:ascii="Times New Roman" w:hAnsi="Times New Roman"/>
          <w:sz w:val="28"/>
        </w:rPr>
        <w:t xml:space="preserve"> администрации города, </w:t>
      </w:r>
      <w:r>
        <w:rPr>
          <w:rFonts w:ascii="Times New Roman" w:hAnsi="Times New Roman"/>
          <w:sz w:val="28"/>
        </w:rPr>
        <w:t>руководители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</w:t>
      </w:r>
      <w:r>
        <w:rPr>
          <w:rFonts w:ascii="Times New Roman" w:hAnsi="Times New Roman"/>
          <w:sz w:val="28"/>
        </w:rPr>
        <w:t xml:space="preserve">й и организаций, представители средств </w:t>
      </w:r>
      <w:r>
        <w:rPr>
          <w:rFonts w:ascii="Times New Roman" w:hAnsi="Times New Roman"/>
          <w:sz w:val="28"/>
        </w:rPr>
        <w:t>массовой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информации, ученые, специалисты и др</w:t>
      </w:r>
      <w:r>
        <w:rPr>
          <w:rFonts w:ascii="Times New Roman" w:hAnsi="Times New Roman"/>
          <w:sz w:val="28"/>
        </w:rPr>
        <w:t>угие</w:t>
      </w:r>
      <w:r>
        <w:rPr>
          <w:sz w:val="28"/>
        </w:rPr>
        <w:t>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>
        <w:rPr>
          <w:rFonts w:ascii="Times New Roman" w:hAnsi="Times New Roman"/>
          <w:sz w:val="28"/>
        </w:rPr>
        <w:t>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Принимаемые на заседаниях Совета решения оформляются протоколами, которые подписываются председательствующими на заседаниях Совета. </w:t>
      </w:r>
      <w:r>
        <w:rPr>
          <w:rFonts w:ascii="Times New Roman" w:hAnsi="Times New Roman"/>
          <w:sz w:val="28"/>
        </w:rPr>
        <w:t>Копия протокола заседания Совета (выписка из протокола) рассылается секретарем Совета всем заинтересованным лицам не позднее десяти рабочих дней со дня подписания протокола заседания Совета.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Подготовка вопросов для рассмотрения на заседании Совета и контроль </w:t>
      </w:r>
      <w:r>
        <w:rPr>
          <w:rFonts w:ascii="Times New Roman" w:hAnsi="Times New Roman"/>
          <w:sz w:val="28"/>
        </w:rPr>
        <w:t>над исполнением</w:t>
      </w:r>
      <w:r>
        <w:rPr>
          <w:rFonts w:ascii="Times New Roman" w:hAnsi="Times New Roman"/>
          <w:sz w:val="28"/>
        </w:rPr>
        <w:t xml:space="preserve"> принятых решений, осуществляются секретарем Совета.</w:t>
      </w:r>
    </w:p>
    <w:p w14:paraId="6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Совет</w:t>
      </w:r>
      <w:r>
        <w:rPr>
          <w:rFonts w:ascii="Times New Roman" w:hAnsi="Times New Roman"/>
          <w:sz w:val="28"/>
        </w:rPr>
        <w:t xml:space="preserve"> для осуществления возложенных на него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имеет право:</w:t>
      </w:r>
    </w:p>
    <w:p w14:paraId="6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запрашивать</w:t>
      </w:r>
      <w:r>
        <w:rPr>
          <w:rFonts w:ascii="Times New Roman" w:hAnsi="Times New Roman"/>
          <w:sz w:val="28"/>
        </w:rPr>
        <w:t xml:space="preserve"> и получать в установленном п</w:t>
      </w:r>
      <w:r>
        <w:rPr>
          <w:rFonts w:ascii="Times New Roman" w:hAnsi="Times New Roman"/>
          <w:sz w:val="28"/>
        </w:rPr>
        <w:t>орядке</w:t>
      </w:r>
      <w:r>
        <w:rPr>
          <w:rFonts w:ascii="Times New Roman" w:hAnsi="Times New Roman"/>
          <w:sz w:val="28"/>
        </w:rPr>
        <w:t xml:space="preserve"> необходимые материалы и информацию от предприятий, учреждений, организаций и должностных лиц по </w:t>
      </w:r>
      <w:r>
        <w:rPr>
          <w:rFonts w:ascii="Times New Roman" w:hAnsi="Times New Roman"/>
          <w:sz w:val="28"/>
        </w:rPr>
        <w:t>вопросам, касающимся деятельности Совета;</w:t>
      </w:r>
    </w:p>
    <w:p w14:paraId="6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заслушивать на своих заседаниях сообщения должностных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</w:t>
      </w:r>
      <w:r>
        <w:rPr>
          <w:rFonts w:ascii="Times New Roman" w:hAnsi="Times New Roman"/>
          <w:sz w:val="28"/>
        </w:rPr>
        <w:t xml:space="preserve">рода, руководителей организаций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 объединений по обсуждаемым вопросам.</w:t>
      </w:r>
    </w:p>
    <w:p w14:paraId="6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4.9.</w:t>
      </w:r>
      <w:r>
        <w:rPr>
          <w:rStyle w:val="Style_3_ch"/>
          <w:rFonts w:ascii="Times New Roman" w:hAnsi="Times New Roman"/>
          <w:sz w:val="28"/>
        </w:rPr>
        <w:t xml:space="preserve"> Организационно-техническое обеспечение деятельности Совета осуществляет отдел общественной безопасности администрации города.</w:t>
      </w:r>
    </w:p>
    <w:p w14:paraId="6D000000">
      <w:pPr>
        <w:ind/>
        <w:jc w:val="both"/>
        <w:rPr>
          <w:rFonts w:ascii="Times New Roman" w:hAnsi="Times New Roman"/>
        </w:rPr>
      </w:pPr>
    </w:p>
    <w:p w14:paraId="6E000000">
      <w:pPr>
        <w:ind/>
        <w:jc w:val="both"/>
        <w:rPr>
          <w:rFonts w:ascii="Times New Roman" w:hAnsi="Times New Roman"/>
        </w:rPr>
      </w:pPr>
    </w:p>
    <w:p w14:paraId="6F000000">
      <w:pPr>
        <w:ind/>
        <w:jc w:val="both"/>
        <w:rPr>
          <w:rFonts w:ascii="Times New Roman" w:hAnsi="Times New Roman"/>
        </w:rPr>
      </w:pPr>
    </w:p>
    <w:p w14:paraId="70000000">
      <w:pPr>
        <w:spacing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администрации</w:t>
      </w:r>
    </w:p>
    <w:p w14:paraId="71000000">
      <w:pPr>
        <w:spacing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 Невинномысска</w:t>
      </w:r>
      <w:r>
        <w:rPr>
          <w:rFonts w:ascii="Times New Roman" w:hAnsi="Times New Roman"/>
        </w:rPr>
        <w:t xml:space="preserve">                                                                     В.Э. Соколюк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 w:firstLine="360" w:left="0" w:right="360"/>
    </w:pPr>
    <w:r>
      <w:t xml:space="preserve">      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heading 1"/>
    <w:basedOn w:val="Style_3"/>
    <w:next w:val="Style_3"/>
    <w:link w:val="Style_2_ch"/>
    <w:uiPriority w:val="9"/>
    <w:qFormat/>
    <w:pPr>
      <w:keepNext w:val="1"/>
      <w:tabs>
        <w:tab w:leader="none" w:pos="360" w:val="left"/>
      </w:tabs>
      <w:ind/>
      <w:outlineLvl w:val="0"/>
    </w:pPr>
  </w:style>
  <w:style w:styleId="Style_2_ch" w:type="character">
    <w:name w:val="heading 1"/>
    <w:basedOn w:val="Style_3_ch"/>
    <w:link w:val="Style_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page number"/>
    <w:basedOn w:val="Style_12"/>
    <w:link w:val="Style_16_ch"/>
  </w:style>
  <w:style w:styleId="Style_16_ch" w:type="character">
    <w:name w:val="page number"/>
    <w:basedOn w:val="Style_12_ch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oter"/>
    <w:basedOn w:val="Style_3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3_ch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2025-02-11T13:32:42Z</dcterms:modified>
</cp:coreProperties>
</file>