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2000000">
      <w:pPr>
        <w:spacing w:line="240" w:lineRule="exact"/>
        <w:ind/>
        <w:jc w:val="center"/>
        <w:rPr>
          <w:color w:val="000000"/>
          <w:sz w:val="28"/>
        </w:rPr>
      </w:pPr>
      <w:r>
        <w:rPr>
          <w:rFonts w:ascii="Times New Roman" w:hAnsi="Times New Roman"/>
          <w:sz w:val="28"/>
        </w:rPr>
        <w:t>к проекту постановления</w:t>
      </w:r>
      <w:r>
        <w:rPr>
          <w:rFonts w:ascii="Times New Roman" w:hAnsi="Times New Roman"/>
          <w:sz w:val="28"/>
        </w:rPr>
        <w:t xml:space="preserve"> администрации города Невинномысска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Порядка определения объема и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счет </w:t>
      </w:r>
      <w:r>
        <w:rPr>
          <w:rFonts w:ascii="Times New Roman" w:hAnsi="Times New Roman"/>
          <w:sz w:val="28"/>
        </w:rPr>
        <w:t>средств бюджета города Невинномысска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целях поддержки некоммерческой организации Благотворительного фонда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Первое городское благотворительное общество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реализующей мероприятия по организации питания отдельных категорий граждан на площадке, специально организованной администрацией города Невинномысска вдоль автомобильных дорог общего пользования, расположенных на территории города Невинномысска»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sz w:val="28"/>
        </w:rPr>
        <w:t xml:space="preserve">Проект постановления администрации города Невинномысска </w:t>
      </w:r>
      <w:r>
        <w:rPr>
          <w:rFonts w:ascii="Times New Roman" w:hAnsi="Times New Roman"/>
          <w:sz w:val="28"/>
        </w:rPr>
        <w:t>«Об утверждении Порядка определения объема и предоставления субсидии в целях поддержки некоммерческой организации Благотворительного фонда «Первое городское благотворительное общество», реализующей мероприятия по организации питания отдельных категорий граждан на площадке, специально организованной администрацией города Невинномысска вдо</w:t>
      </w:r>
      <w:r>
        <w:rPr>
          <w:rStyle w:val="Style_1_ch"/>
          <w:rFonts w:ascii="Times New Roman" w:hAnsi="Times New Roman"/>
          <w:sz w:val="28"/>
        </w:rPr>
        <w:t>ль автомобильных дорог общего пользования, расположенных на территории города Невинномысска</w:t>
      </w:r>
      <w:r>
        <w:rPr>
          <w:rStyle w:val="Style_1_ch"/>
          <w:rFonts w:ascii="Times New Roman" w:hAnsi="Times New Roman"/>
          <w:sz w:val="28"/>
        </w:rPr>
        <w:t>»</w:t>
      </w:r>
      <w:r>
        <w:rPr>
          <w:rStyle w:val="Style_1_ch"/>
          <w:rFonts w:ascii="Times New Roman" w:hAnsi="Times New Roman"/>
          <w:sz w:val="28"/>
        </w:rPr>
        <w:t xml:space="preserve"> подготовлен в </w:t>
      </w:r>
      <w:r>
        <w:rPr>
          <w:rFonts w:ascii="Times New Roman" w:hAnsi="Times New Roman"/>
          <w:sz w:val="28"/>
        </w:rPr>
        <w:t xml:space="preserve">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"https://login.consultant.ru/link/?req=doc&amp;base=LAW&amp;n=412707&amp;dst=103575"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2 статьи 78.1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"https://login.consultant.ru/link/?req=doc&amp;base=LAW&amp;n=413962"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</w:t>
      </w:r>
      <w:r>
        <w:rPr>
          <w:rFonts w:ascii="Times New Roman" w:hAnsi="Times New Roman"/>
          <w:sz w:val="28"/>
        </w:rPr>
        <w:t xml:space="preserve"> отборов получателей указанных субсидий, в том числе грантов в форме субсидий»,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"https://login.consultant.ru/link/?req=doc&amp;base=RLAW077&amp;n=187488&amp;dst=100016"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бюджетном процессе в городе Невинномысске, утвержденным решением Думы города Невинномысска Ставропольского края от 28.02.2018 № 234-27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"https://login.consultant.ru/link/?req=doc&amp;base=RLAW077&amp;n=218865&amp;date=30.01.2025" \o "Постановление администрации г. Невинномысска Ставропольского края от 29.01.2024 N 59 "Об установлении в 2024 году расходного обязательства муниципального образования города Невинномысска Ставропольского края"{КонсультантПлюс}"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администрации города Нев</w:t>
      </w:r>
      <w:r>
        <w:rPr>
          <w:rFonts w:ascii="Times New Roman" w:hAnsi="Times New Roman"/>
          <w:color w:val="000000"/>
          <w:sz w:val="28"/>
        </w:rPr>
        <w:t>инномысска от 24.01.2025 №</w:t>
      </w:r>
      <w:r>
        <w:rPr>
          <w:rFonts w:ascii="Times New Roman" w:hAnsi="Times New Roman"/>
          <w:color w:val="000000"/>
          <w:sz w:val="28"/>
        </w:rPr>
        <w:t xml:space="preserve"> 5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Об установлении в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году расходного обязательства муниципального образования города Невинномысска Ставропольского края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ab/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exact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exact"/>
        <w:ind w:right="-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</w:t>
      </w:r>
    </w:p>
    <w:p w14:paraId="09000000">
      <w:pPr>
        <w:spacing w:after="0" w:line="240" w:lineRule="exact"/>
        <w:ind w:right="-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общественной безопасности </w:t>
      </w:r>
    </w:p>
    <w:p w14:paraId="0A000000">
      <w:pPr>
        <w:pStyle w:val="Style_2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Невинномысска                                             Ю.В. Дзыба</w:t>
      </w:r>
    </w:p>
    <w:p w14:paraId="0B000000">
      <w:pPr>
        <w:spacing w:after="0" w:line="240" w:lineRule="exact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985" w:right="56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Balloon Text"/>
    <w:basedOn w:val="Style_1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1_ch"/>
    <w:link w:val="Style_14"/>
    <w:rPr>
      <w:rFonts w:ascii="Tahoma" w:hAnsi="Tahoma"/>
      <w:sz w:val="16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ody Text"/>
    <w:basedOn w:val="Style_1"/>
    <w:link w:val="Style_20_ch"/>
    <w:pPr>
      <w:tabs>
        <w:tab w:leader="none" w:pos="4320" w:val="left"/>
      </w:tabs>
      <w:spacing w:after="0" w:line="240" w:lineRule="auto"/>
      <w:ind/>
    </w:pPr>
    <w:rPr>
      <w:rFonts w:ascii="Times New Roman" w:hAnsi="Times New Roman"/>
      <w:sz w:val="27"/>
    </w:rPr>
  </w:style>
  <w:style w:styleId="Style_20_ch" w:type="character">
    <w:name w:val="Body Text"/>
    <w:basedOn w:val="Style_1_ch"/>
    <w:link w:val="Style_20"/>
    <w:rPr>
      <w:rFonts w:ascii="Times New Roman" w:hAnsi="Times New Roman"/>
      <w:sz w:val="27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2025-02-06T13:07:32Z</dcterms:modified>
</cp:coreProperties>
</file>